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D5CFA">
      <w:pPr>
        <w:spacing w:before="156" w:beforeLines="50" w:after="156" w:afterLines="50" w:line="500" w:lineRule="exact"/>
        <w:jc w:val="center"/>
        <w:rPr>
          <w:rFonts w:hint="eastAsia" w:ascii="宋体" w:hAnsi="宋体" w:cs="宋体"/>
          <w:b/>
          <w:bCs/>
          <w:kern w:val="0"/>
          <w:sz w:val="36"/>
          <w:szCs w:val="36"/>
          <w:lang w:val="en-US" w:eastAsia="zh-CN"/>
        </w:rPr>
      </w:pPr>
    </w:p>
    <w:p w14:paraId="6C4577B7">
      <w:pPr>
        <w:spacing w:before="156" w:beforeLines="50" w:after="156" w:afterLines="50" w:line="500" w:lineRule="exact"/>
        <w:jc w:val="center"/>
        <w:rPr>
          <w:rFonts w:hint="eastAsia" w:ascii="宋体" w:hAnsi="宋体" w:cs="宋体"/>
          <w:b/>
          <w:bCs/>
          <w:kern w:val="0"/>
          <w:sz w:val="36"/>
          <w:szCs w:val="36"/>
        </w:rPr>
      </w:pPr>
      <w:bookmarkStart w:id="0" w:name="_GoBack"/>
      <w:bookmarkEnd w:id="0"/>
      <w:r>
        <w:rPr>
          <w:rFonts w:hint="eastAsia" w:ascii="宋体" w:hAnsi="宋体" w:cs="宋体"/>
          <w:b/>
          <w:bCs/>
          <w:kern w:val="0"/>
          <w:sz w:val="36"/>
          <w:szCs w:val="36"/>
          <w:lang w:val="en-US" w:eastAsia="zh-CN"/>
        </w:rPr>
        <w:t>山东</w:t>
      </w:r>
      <w:r>
        <w:rPr>
          <w:rFonts w:hint="eastAsia" w:ascii="宋体" w:hAnsi="宋体" w:cs="宋体"/>
          <w:b/>
          <w:bCs/>
          <w:kern w:val="0"/>
          <w:sz w:val="36"/>
          <w:szCs w:val="36"/>
        </w:rPr>
        <w:t>环境保护基金会</w:t>
      </w:r>
      <w:r>
        <w:rPr>
          <w:rFonts w:hint="eastAsia" w:ascii="宋体" w:hAnsi="宋体"/>
          <w:b/>
          <w:sz w:val="36"/>
          <w:szCs w:val="36"/>
        </w:rPr>
        <w:t>会计档案</w:t>
      </w:r>
      <w:r>
        <w:rPr>
          <w:rFonts w:hint="eastAsia" w:ascii="宋体" w:hAnsi="宋体" w:cs="宋体"/>
          <w:b/>
          <w:bCs/>
          <w:kern w:val="0"/>
          <w:sz w:val="36"/>
          <w:szCs w:val="36"/>
        </w:rPr>
        <w:t>管理办法</w:t>
      </w:r>
    </w:p>
    <w:p w14:paraId="389F6BA9">
      <w:pPr>
        <w:widowControl/>
        <w:spacing w:line="500" w:lineRule="exact"/>
        <w:jc w:val="center"/>
        <w:rPr>
          <w:rFonts w:hint="eastAsia" w:ascii="仿宋_GB2312" w:eastAsia="仿宋_GB2312"/>
          <w:b/>
          <w:sz w:val="28"/>
          <w:szCs w:val="28"/>
        </w:rPr>
      </w:pPr>
    </w:p>
    <w:p w14:paraId="6D4CA502">
      <w:pPr>
        <w:jc w:val="center"/>
        <w:rPr>
          <w:rFonts w:hint="eastAsia"/>
          <w:sz w:val="28"/>
          <w:szCs w:val="28"/>
          <w:lang w:val="en-US" w:eastAsia="zh-CN"/>
        </w:rPr>
      </w:pPr>
      <w:r>
        <w:rPr>
          <w:rFonts w:hint="eastAsia"/>
          <w:sz w:val="28"/>
          <w:szCs w:val="28"/>
          <w:lang w:val="en-US" w:eastAsia="zh-CN"/>
        </w:rPr>
        <w:t>第一章  总则</w:t>
      </w:r>
    </w:p>
    <w:p w14:paraId="65BE57B9">
      <w:pPr>
        <w:ind w:firstLine="560"/>
        <w:rPr>
          <w:rFonts w:hint="eastAsia"/>
          <w:sz w:val="28"/>
          <w:szCs w:val="28"/>
          <w:lang w:val="en-US" w:eastAsia="zh-CN"/>
        </w:rPr>
      </w:pPr>
      <w:r>
        <w:rPr>
          <w:rFonts w:hint="eastAsia"/>
          <w:sz w:val="28"/>
          <w:szCs w:val="28"/>
          <w:lang w:val="en-US" w:eastAsia="zh-CN"/>
        </w:rPr>
        <w:t>第一条  为加强山东环境保护基金会（以下简称“基金会”）会计档案的管理，规范会计档案，根据《会计档案管理办法》(财政部、国家档案局财会字[1998]32号）的规定，制定本办法。</w:t>
      </w:r>
    </w:p>
    <w:p w14:paraId="045EC406">
      <w:pPr>
        <w:ind w:firstLine="560"/>
        <w:rPr>
          <w:rFonts w:hint="eastAsia"/>
          <w:sz w:val="28"/>
          <w:szCs w:val="28"/>
          <w:lang w:val="en-US" w:eastAsia="zh-CN"/>
        </w:rPr>
      </w:pPr>
      <w:r>
        <w:rPr>
          <w:rFonts w:hint="eastAsia"/>
          <w:sz w:val="28"/>
          <w:szCs w:val="28"/>
          <w:lang w:val="en-US" w:eastAsia="zh-CN"/>
        </w:rPr>
        <w:t>第二条  会计档案是记录和反映单位经济业务的重要史料和证据。基金会必须加强会计档案的管理工作，指定专人负责会计档案管理，认真做好会计档案的立卷、归档、保管、查阅和销毁工作，保证会计档案妥善保管、有序存放，方便查阅、严防毁损，散失和泄密。</w:t>
      </w:r>
    </w:p>
    <w:p w14:paraId="7344216F">
      <w:pPr>
        <w:ind w:firstLine="560"/>
        <w:rPr>
          <w:rFonts w:hint="eastAsia"/>
          <w:sz w:val="28"/>
          <w:szCs w:val="28"/>
          <w:lang w:val="en-US" w:eastAsia="zh-CN"/>
        </w:rPr>
      </w:pPr>
    </w:p>
    <w:p w14:paraId="11B5D647">
      <w:pPr>
        <w:jc w:val="center"/>
        <w:rPr>
          <w:rFonts w:hint="eastAsia"/>
          <w:sz w:val="28"/>
          <w:szCs w:val="28"/>
          <w:lang w:val="en-US" w:eastAsia="zh-CN"/>
        </w:rPr>
      </w:pPr>
      <w:r>
        <w:rPr>
          <w:rFonts w:hint="eastAsia"/>
          <w:sz w:val="28"/>
          <w:szCs w:val="28"/>
          <w:lang w:val="en-US" w:eastAsia="zh-CN"/>
        </w:rPr>
        <w:t>第二章  会计档案具体范畴</w:t>
      </w:r>
    </w:p>
    <w:p w14:paraId="432D1756">
      <w:pPr>
        <w:ind w:firstLine="560"/>
        <w:rPr>
          <w:rFonts w:hint="eastAsia"/>
          <w:sz w:val="28"/>
          <w:szCs w:val="28"/>
          <w:lang w:val="en-US" w:eastAsia="zh-CN"/>
        </w:rPr>
      </w:pPr>
      <w:r>
        <w:rPr>
          <w:rFonts w:hint="eastAsia"/>
          <w:sz w:val="28"/>
          <w:szCs w:val="28"/>
          <w:lang w:val="en-US" w:eastAsia="zh-CN"/>
        </w:rPr>
        <w:t>第三条  会计档案是指会计凭证、会计账簿、财务报告和电算化会计档案等会计核算专业资料。具体包括：</w:t>
      </w:r>
    </w:p>
    <w:p w14:paraId="77AB5047">
      <w:pPr>
        <w:ind w:firstLine="560"/>
        <w:rPr>
          <w:rFonts w:hint="eastAsia"/>
          <w:sz w:val="28"/>
          <w:szCs w:val="28"/>
          <w:lang w:val="en-US" w:eastAsia="zh-CN"/>
        </w:rPr>
      </w:pPr>
      <w:r>
        <w:rPr>
          <w:rFonts w:hint="eastAsia"/>
          <w:sz w:val="28"/>
          <w:szCs w:val="28"/>
          <w:lang w:val="en-US" w:eastAsia="zh-CN"/>
        </w:rPr>
        <w:t>（一）会计凭证类：原始凭证、记账凭证、汇总凭证及其他会计凭证。</w:t>
      </w:r>
    </w:p>
    <w:p w14:paraId="6AD133F3">
      <w:pPr>
        <w:ind w:firstLine="560"/>
        <w:rPr>
          <w:rFonts w:hint="eastAsia"/>
          <w:sz w:val="28"/>
          <w:szCs w:val="28"/>
          <w:lang w:val="en-US" w:eastAsia="zh-CN"/>
        </w:rPr>
      </w:pPr>
      <w:r>
        <w:rPr>
          <w:rFonts w:hint="eastAsia"/>
          <w:sz w:val="28"/>
          <w:szCs w:val="28"/>
          <w:lang w:val="en-US" w:eastAsia="zh-CN"/>
        </w:rPr>
        <w:t xml:space="preserve">（二）会计账簿类：总账、明细账、日记账、辅助账簿、其他会计账簿。 </w:t>
      </w:r>
    </w:p>
    <w:p w14:paraId="020310FD">
      <w:pPr>
        <w:ind w:firstLine="560"/>
        <w:rPr>
          <w:rFonts w:hint="eastAsia"/>
          <w:sz w:val="28"/>
          <w:szCs w:val="28"/>
          <w:lang w:val="en-US" w:eastAsia="zh-CN"/>
        </w:rPr>
      </w:pPr>
      <w:r>
        <w:rPr>
          <w:rFonts w:hint="eastAsia"/>
          <w:sz w:val="28"/>
          <w:szCs w:val="28"/>
          <w:lang w:val="en-US" w:eastAsia="zh-CN"/>
        </w:rPr>
        <w:t xml:space="preserve">（三）财务报告类：月度、季度、年度预算、决算等财务报告，包括会计报表、附注及文字说明，其他财务报告。 </w:t>
      </w:r>
    </w:p>
    <w:p w14:paraId="609BA5E6">
      <w:pPr>
        <w:ind w:firstLine="560"/>
        <w:rPr>
          <w:rFonts w:hint="eastAsia"/>
          <w:sz w:val="28"/>
          <w:szCs w:val="28"/>
          <w:lang w:val="en-US" w:eastAsia="zh-CN"/>
        </w:rPr>
      </w:pPr>
      <w:r>
        <w:rPr>
          <w:rFonts w:hint="eastAsia"/>
          <w:sz w:val="28"/>
          <w:szCs w:val="28"/>
          <w:lang w:val="en-US" w:eastAsia="zh-CN"/>
        </w:rPr>
        <w:t xml:space="preserve">（四）其他类：银行存款调节表、银行对账单、会计档案移交清册、会计档案保管清册、会计档案销毁清册、电算化会计报表格式及计算公式、电算化会计核算开发软件、以磁性介质、光盘或数字存储设备储存的会计数据、审计报告、税务管理资料、资金往来合同、捐赠协议、项目资金担保协议、项目建议书、项目立项文件、项目可行性研究报告等其他应当保存的会计核算专业资料。  </w:t>
      </w:r>
    </w:p>
    <w:p w14:paraId="02CF7008">
      <w:pPr>
        <w:ind w:firstLine="560"/>
        <w:rPr>
          <w:rFonts w:hint="eastAsia"/>
          <w:sz w:val="28"/>
          <w:szCs w:val="28"/>
          <w:lang w:val="en-US" w:eastAsia="zh-CN"/>
        </w:rPr>
      </w:pPr>
    </w:p>
    <w:p w14:paraId="004B1045">
      <w:pPr>
        <w:jc w:val="center"/>
        <w:rPr>
          <w:rFonts w:hint="eastAsia"/>
          <w:sz w:val="28"/>
          <w:szCs w:val="28"/>
          <w:lang w:val="en-US" w:eastAsia="zh-CN"/>
        </w:rPr>
      </w:pPr>
      <w:r>
        <w:rPr>
          <w:rFonts w:hint="eastAsia"/>
          <w:sz w:val="28"/>
          <w:szCs w:val="28"/>
          <w:lang w:val="en-US" w:eastAsia="zh-CN"/>
        </w:rPr>
        <w:t>第三章  会计档案立卷工作</w:t>
      </w:r>
    </w:p>
    <w:p w14:paraId="4470BA6D">
      <w:pPr>
        <w:ind w:firstLine="560"/>
        <w:rPr>
          <w:rFonts w:hint="eastAsia"/>
          <w:sz w:val="28"/>
          <w:szCs w:val="28"/>
          <w:lang w:val="en-US" w:eastAsia="zh-CN"/>
        </w:rPr>
      </w:pPr>
      <w:r>
        <w:rPr>
          <w:rFonts w:hint="eastAsia"/>
          <w:sz w:val="28"/>
          <w:szCs w:val="28"/>
          <w:lang w:val="en-US" w:eastAsia="zh-CN"/>
        </w:rPr>
        <w:t>第四条  以会计核算年度形成的会计档案，应由基金财务部按照归档要求，负责整理立卷，装订成册，编制会计档案保管清册。指定会计人员负责管理会计档案，出纳人员不得兼管会计档案。</w:t>
      </w:r>
    </w:p>
    <w:p w14:paraId="49866613">
      <w:pPr>
        <w:ind w:firstLine="560"/>
        <w:rPr>
          <w:rFonts w:hint="eastAsia"/>
          <w:sz w:val="28"/>
          <w:szCs w:val="28"/>
          <w:lang w:val="en-US" w:eastAsia="zh-CN"/>
        </w:rPr>
      </w:pPr>
      <w:r>
        <w:rPr>
          <w:rFonts w:hint="eastAsia"/>
          <w:sz w:val="28"/>
          <w:szCs w:val="28"/>
          <w:lang w:val="en-US" w:eastAsia="zh-CN"/>
        </w:rPr>
        <w:t>（一）会计凭证：采取电算化记账方式的会计凭证须按指定格式，打印出已记账的会计记账凭证，按时间和凭证号顺序装订成册，做到附件齐全、折叠整齐、厚薄均匀、装订牢固美观、不压字、无金属物。每本凭证的装订厚度一般应在1.5厘米左右，在每本凭证封面填写规定的内容并加盖财务章，凭证以月为单位立卷、装订成册。</w:t>
      </w:r>
    </w:p>
    <w:p w14:paraId="61201086">
      <w:pPr>
        <w:ind w:firstLine="560"/>
        <w:rPr>
          <w:rFonts w:hint="eastAsia"/>
          <w:sz w:val="28"/>
          <w:szCs w:val="28"/>
          <w:lang w:val="en-US" w:eastAsia="zh-CN"/>
        </w:rPr>
      </w:pPr>
      <w:r>
        <w:rPr>
          <w:rFonts w:hint="eastAsia"/>
          <w:sz w:val="28"/>
          <w:szCs w:val="28"/>
          <w:lang w:val="en-US" w:eastAsia="zh-CN"/>
        </w:rPr>
        <w:t>（二）会计账簿：采取电算化记账方式的电子账簿应在会计年度决算之后打印出纸质账簿、账簿封面、填写账簿名称、年度及页码编号，加盖财务章，用装订机装订，会计账薄以会计年度装订成册。</w:t>
      </w:r>
    </w:p>
    <w:p w14:paraId="4D39B8DF">
      <w:pPr>
        <w:ind w:firstLine="560"/>
        <w:rPr>
          <w:rFonts w:hint="eastAsia"/>
          <w:sz w:val="28"/>
          <w:szCs w:val="28"/>
          <w:lang w:val="en-US" w:eastAsia="zh-CN"/>
        </w:rPr>
      </w:pPr>
      <w:r>
        <w:rPr>
          <w:rFonts w:hint="eastAsia"/>
          <w:sz w:val="28"/>
          <w:szCs w:val="28"/>
          <w:lang w:val="en-US" w:eastAsia="zh-CN"/>
        </w:rPr>
        <w:t xml:space="preserve">（三）财务会计报告：应将各类会计报表分别整理成册，打印各类会计报表封面，填写报表名称、所属期间，加盖财务专用章，用装订机装订成册。电算化会计报表的格式及计算公式、光盘、磁性介质或数字存储设备，会计年度终了随其账簿年度一并交会计档案管理人员保管，报表以月、季、年度终了为期间，装订成册。 </w:t>
      </w:r>
    </w:p>
    <w:p w14:paraId="039FA221">
      <w:pPr>
        <w:ind w:firstLine="560"/>
        <w:rPr>
          <w:rFonts w:hint="eastAsia"/>
          <w:sz w:val="28"/>
          <w:szCs w:val="28"/>
          <w:lang w:val="en-US" w:eastAsia="zh-CN"/>
        </w:rPr>
      </w:pPr>
      <w:r>
        <w:rPr>
          <w:rFonts w:hint="eastAsia"/>
          <w:sz w:val="28"/>
          <w:szCs w:val="28"/>
          <w:lang w:val="en-US" w:eastAsia="zh-CN"/>
        </w:rPr>
        <w:t>（四）税务档案：以会计核算期间顺序整理并装订的，各项税种申报、缴纳等资料及其他纳税资料。</w:t>
      </w:r>
    </w:p>
    <w:p w14:paraId="5DA9DBA8">
      <w:pPr>
        <w:ind w:firstLine="560"/>
        <w:rPr>
          <w:rFonts w:hint="eastAsia"/>
          <w:sz w:val="28"/>
          <w:szCs w:val="28"/>
          <w:lang w:val="en-US" w:eastAsia="zh-CN"/>
        </w:rPr>
      </w:pPr>
      <w:r>
        <w:rPr>
          <w:rFonts w:hint="eastAsia"/>
          <w:sz w:val="28"/>
          <w:szCs w:val="28"/>
          <w:lang w:val="en-US" w:eastAsia="zh-CN"/>
        </w:rPr>
        <w:t>（五）基金财务部会计档案保管期限是：当年的会计档案和上一个年度的会计档案。</w:t>
      </w:r>
    </w:p>
    <w:p w14:paraId="04882110">
      <w:pPr>
        <w:ind w:firstLine="560"/>
        <w:rPr>
          <w:rFonts w:hint="eastAsia"/>
          <w:sz w:val="28"/>
          <w:szCs w:val="28"/>
          <w:lang w:val="en-US" w:eastAsia="zh-CN"/>
        </w:rPr>
      </w:pPr>
    </w:p>
    <w:p w14:paraId="0EF8972D">
      <w:pPr>
        <w:jc w:val="center"/>
        <w:rPr>
          <w:rFonts w:hint="eastAsia"/>
          <w:sz w:val="28"/>
          <w:szCs w:val="28"/>
          <w:lang w:val="en-US" w:eastAsia="zh-CN"/>
        </w:rPr>
      </w:pPr>
      <w:r>
        <w:rPr>
          <w:rFonts w:hint="eastAsia"/>
          <w:sz w:val="28"/>
          <w:szCs w:val="28"/>
          <w:lang w:val="en-US" w:eastAsia="zh-CN"/>
        </w:rPr>
        <w:t>第四章  会计档案的移交</w:t>
      </w:r>
    </w:p>
    <w:p w14:paraId="4132CA44">
      <w:pPr>
        <w:ind w:firstLine="560"/>
        <w:rPr>
          <w:rFonts w:hint="eastAsia"/>
          <w:sz w:val="28"/>
          <w:szCs w:val="28"/>
          <w:lang w:val="en-US" w:eastAsia="zh-CN"/>
        </w:rPr>
      </w:pPr>
      <w:r>
        <w:rPr>
          <w:rFonts w:hint="eastAsia"/>
          <w:sz w:val="28"/>
          <w:szCs w:val="28"/>
          <w:lang w:val="en-US" w:eastAsia="zh-CN"/>
        </w:rPr>
        <w:t>第五条  当年形成的会计档案，在会计年度终了后，可暂由基金财务部保管一年，期满之后，由会计档案管理人员编制移交清册，移交档案管理部门。档案管理部门要按期清点查收，不得推诿和拒绝。</w:t>
      </w:r>
    </w:p>
    <w:p w14:paraId="183B943A">
      <w:pPr>
        <w:ind w:firstLine="560"/>
        <w:rPr>
          <w:rFonts w:hint="eastAsia"/>
          <w:sz w:val="28"/>
          <w:szCs w:val="28"/>
          <w:lang w:val="en-US" w:eastAsia="zh-CN"/>
        </w:rPr>
      </w:pPr>
      <w:r>
        <w:rPr>
          <w:rFonts w:hint="eastAsia"/>
          <w:sz w:val="28"/>
          <w:szCs w:val="28"/>
          <w:lang w:val="en-US" w:eastAsia="zh-CN"/>
        </w:rPr>
        <w:t>第六条  移交档案管理部门的会计档案，原则上应当保持原卷册的封装。个别需要拆封重新整理的，应当会同会计档案管理人员和经办人共同拆封整理，同时编写整理记录一式两份，以分清责任。</w:t>
      </w:r>
    </w:p>
    <w:p w14:paraId="734BFE33">
      <w:pPr>
        <w:ind w:firstLine="560"/>
        <w:rPr>
          <w:rFonts w:hint="eastAsia"/>
          <w:sz w:val="28"/>
          <w:szCs w:val="28"/>
          <w:lang w:val="en-US" w:eastAsia="zh-CN"/>
        </w:rPr>
      </w:pPr>
      <w:r>
        <w:rPr>
          <w:rFonts w:hint="eastAsia"/>
          <w:sz w:val="28"/>
          <w:szCs w:val="28"/>
          <w:lang w:val="en-US" w:eastAsia="zh-CN"/>
        </w:rPr>
        <w:t>第七条  合并、撤销单位的会计档案，原则上由并入单位财务管理部门负责接收保管，并由交接双方负责人在移交清册上签章。</w:t>
      </w:r>
    </w:p>
    <w:p w14:paraId="3936E415">
      <w:pPr>
        <w:ind w:firstLine="560"/>
        <w:rPr>
          <w:rFonts w:hint="eastAsia"/>
          <w:sz w:val="28"/>
          <w:szCs w:val="28"/>
          <w:lang w:val="en-US" w:eastAsia="zh-CN"/>
        </w:rPr>
      </w:pPr>
    </w:p>
    <w:p w14:paraId="4291933F">
      <w:pPr>
        <w:jc w:val="center"/>
        <w:rPr>
          <w:rFonts w:hint="eastAsia"/>
          <w:sz w:val="28"/>
          <w:szCs w:val="28"/>
          <w:lang w:val="en-US" w:eastAsia="zh-CN"/>
        </w:rPr>
      </w:pPr>
      <w:r>
        <w:rPr>
          <w:rFonts w:hint="eastAsia"/>
          <w:sz w:val="28"/>
          <w:szCs w:val="28"/>
          <w:lang w:val="en-US" w:eastAsia="zh-CN"/>
        </w:rPr>
        <w:t>第五章  会计档案的查阅、调阅和外借</w:t>
      </w:r>
    </w:p>
    <w:p w14:paraId="00CF3685">
      <w:pPr>
        <w:ind w:firstLine="560"/>
        <w:rPr>
          <w:rFonts w:hint="eastAsia"/>
          <w:sz w:val="28"/>
          <w:szCs w:val="28"/>
          <w:lang w:val="en-US" w:eastAsia="zh-CN"/>
        </w:rPr>
      </w:pPr>
      <w:r>
        <w:rPr>
          <w:rFonts w:hint="eastAsia"/>
          <w:sz w:val="28"/>
          <w:szCs w:val="28"/>
          <w:lang w:val="en-US" w:eastAsia="zh-CN"/>
        </w:rPr>
        <w:t>第八条  各类会计档案原则上只允许基金会会计人员查阅、调阅和使用。调阅和复制已归档的会计凭证，应办理调阅登记手续，由档案管理人员和会计档案管理人员共同调阅。会计人员需要查阅或复制保留在基金财务部的会计档案资料，可以自行查阅、复制，查阅后应立即放归原处。</w:t>
      </w:r>
    </w:p>
    <w:p w14:paraId="37502EBB">
      <w:pPr>
        <w:ind w:firstLine="560"/>
        <w:rPr>
          <w:rFonts w:hint="eastAsia"/>
          <w:sz w:val="28"/>
          <w:szCs w:val="28"/>
          <w:lang w:val="en-US" w:eastAsia="zh-CN"/>
        </w:rPr>
      </w:pPr>
      <w:r>
        <w:rPr>
          <w:rFonts w:hint="eastAsia"/>
          <w:sz w:val="28"/>
          <w:szCs w:val="28"/>
          <w:lang w:val="en-US" w:eastAsia="zh-CN"/>
        </w:rPr>
        <w:t>第九条  基金会其他部门或外单位人员需要查阅、调阅、借用会计档案，必须经财务负责人和秘书长批准后，办理查阅、调阅登记手续，并由会计档案管理人员协同档案管理部门完成查阅、调阅工作。</w:t>
      </w:r>
    </w:p>
    <w:p w14:paraId="5FAC9B08">
      <w:pPr>
        <w:ind w:firstLine="560"/>
        <w:rPr>
          <w:rFonts w:hint="eastAsia"/>
          <w:sz w:val="28"/>
          <w:szCs w:val="28"/>
          <w:lang w:val="en-US" w:eastAsia="zh-CN"/>
        </w:rPr>
      </w:pPr>
      <w:r>
        <w:rPr>
          <w:rFonts w:hint="eastAsia"/>
          <w:sz w:val="28"/>
          <w:szCs w:val="28"/>
          <w:lang w:val="en-US" w:eastAsia="zh-CN"/>
        </w:rPr>
        <w:t>第十条  凡经批准查阅、调阅会计档案人员，应严格执行有关保密制度，在会计档案存放地点查阅、调阅。严禁在会计档案上做任何记录、标记和删改、不得拆封和抽换会计档案，未经领导批准严禁复印和借出会计档案，违者应视情节轻重进行严肃处理。</w:t>
      </w:r>
    </w:p>
    <w:p w14:paraId="7BE099E8">
      <w:pPr>
        <w:ind w:firstLine="560"/>
        <w:rPr>
          <w:rFonts w:hint="eastAsia"/>
          <w:sz w:val="28"/>
          <w:szCs w:val="28"/>
          <w:lang w:val="en-US" w:eastAsia="zh-CN"/>
        </w:rPr>
      </w:pPr>
      <w:r>
        <w:rPr>
          <w:rFonts w:hint="eastAsia"/>
          <w:sz w:val="28"/>
          <w:szCs w:val="28"/>
          <w:lang w:val="en-US" w:eastAsia="zh-CN"/>
        </w:rPr>
        <w:t xml:space="preserve">第十一条  需要借出的会计档案，须由经办人员提出书面申请报告，经财务负责人和秘书长批准后由档案管理部门办理。借出的会计档案必须详细登记调阅档案的名称、调阅日期、调阅人员的姓名、工作单位、调阅理由及归还日期等信息，同时保存书面申请报告。 </w:t>
      </w:r>
    </w:p>
    <w:p w14:paraId="2C4C7716">
      <w:pPr>
        <w:ind w:firstLine="560"/>
        <w:rPr>
          <w:rFonts w:hint="eastAsia"/>
          <w:sz w:val="28"/>
          <w:szCs w:val="28"/>
          <w:lang w:val="en-US" w:eastAsia="zh-CN"/>
        </w:rPr>
      </w:pPr>
      <w:r>
        <w:rPr>
          <w:rFonts w:hint="eastAsia"/>
          <w:sz w:val="28"/>
          <w:szCs w:val="28"/>
          <w:lang w:val="en-US" w:eastAsia="zh-CN"/>
        </w:rPr>
        <w:t>第十二条  查阅、调阅存放在磁性介质、光盘或数字存储设备上的会计资料，视同查阅、调阅纸质会计档案同样办理查阅、调阅手续。采取磁介质、光盘或数字存储设备上的会计资料外借使用时，应使用备份的副本，硬盘和正式备份软盘不得外借使用。归还存放在磁介质、光盘或数字存储设备上的会计资料时，会计档案管理人员要认真检查，防止感染病毒和意外损毁。</w:t>
      </w:r>
    </w:p>
    <w:p w14:paraId="0F028428">
      <w:pPr>
        <w:ind w:firstLine="560"/>
        <w:rPr>
          <w:rFonts w:hint="eastAsia"/>
          <w:sz w:val="28"/>
          <w:szCs w:val="28"/>
          <w:lang w:val="en-US" w:eastAsia="zh-CN"/>
        </w:rPr>
      </w:pPr>
      <w:r>
        <w:rPr>
          <w:rFonts w:hint="eastAsia"/>
          <w:sz w:val="28"/>
          <w:szCs w:val="28"/>
          <w:lang w:val="en-US" w:eastAsia="zh-CN"/>
        </w:rPr>
        <w:t>第十三条  会计档案查阅的审批手续、复制以及查阅、调阅记录同会计档案一并保管。</w:t>
      </w:r>
    </w:p>
    <w:p w14:paraId="6C15354A">
      <w:pPr>
        <w:ind w:firstLine="560"/>
        <w:rPr>
          <w:rFonts w:hint="eastAsia"/>
          <w:sz w:val="28"/>
          <w:szCs w:val="28"/>
          <w:lang w:val="en-US" w:eastAsia="zh-CN"/>
        </w:rPr>
      </w:pPr>
      <w:r>
        <w:rPr>
          <w:rFonts w:hint="eastAsia"/>
          <w:sz w:val="28"/>
          <w:szCs w:val="28"/>
          <w:lang w:val="en-US" w:eastAsia="zh-CN"/>
        </w:rPr>
        <w:t>第十四条  基金会的会计档案一律不得携带出境。</w:t>
      </w:r>
    </w:p>
    <w:p w14:paraId="4EA52279">
      <w:pPr>
        <w:ind w:firstLine="560"/>
        <w:rPr>
          <w:rFonts w:hint="eastAsia"/>
          <w:sz w:val="28"/>
          <w:szCs w:val="28"/>
          <w:lang w:val="en-US" w:eastAsia="zh-CN"/>
        </w:rPr>
      </w:pPr>
    </w:p>
    <w:p w14:paraId="5E85CEAD">
      <w:pPr>
        <w:jc w:val="center"/>
        <w:rPr>
          <w:rFonts w:hint="eastAsia"/>
          <w:sz w:val="28"/>
          <w:szCs w:val="28"/>
          <w:lang w:val="en-US" w:eastAsia="zh-CN"/>
        </w:rPr>
      </w:pPr>
      <w:r>
        <w:rPr>
          <w:rFonts w:hint="eastAsia"/>
          <w:sz w:val="28"/>
          <w:szCs w:val="28"/>
          <w:lang w:val="en-US" w:eastAsia="zh-CN"/>
        </w:rPr>
        <w:t>第六章  会计档案的保管期限</w:t>
      </w:r>
    </w:p>
    <w:p w14:paraId="1CE0E1AE">
      <w:pPr>
        <w:ind w:firstLine="560"/>
        <w:rPr>
          <w:rFonts w:hint="eastAsia"/>
          <w:sz w:val="28"/>
          <w:szCs w:val="28"/>
          <w:lang w:val="en-US" w:eastAsia="zh-CN"/>
        </w:rPr>
      </w:pPr>
      <w:r>
        <w:rPr>
          <w:rFonts w:hint="eastAsia"/>
          <w:sz w:val="28"/>
          <w:szCs w:val="28"/>
          <w:lang w:val="en-US" w:eastAsia="zh-CN"/>
        </w:rPr>
        <w:t>第十五条  会计档案的保管期限，从会计年度终了后的第一天算起。会计档案根据其特点在保管期限上分为永久和定期两种。定期保管期限分为3年、5年、10年、15年、25年5类。各类会计档案的保管期限详见附表《各类会计档案保管期限表》。</w:t>
      </w:r>
    </w:p>
    <w:p w14:paraId="583D39E1">
      <w:pPr>
        <w:ind w:firstLine="560"/>
        <w:rPr>
          <w:rFonts w:hint="eastAsia"/>
          <w:sz w:val="28"/>
          <w:szCs w:val="28"/>
          <w:lang w:val="en-US" w:eastAsia="zh-CN"/>
        </w:rPr>
      </w:pPr>
      <w:r>
        <w:rPr>
          <w:rFonts w:hint="eastAsia"/>
          <w:sz w:val="28"/>
          <w:szCs w:val="28"/>
          <w:lang w:val="en-US" w:eastAsia="zh-CN"/>
        </w:rPr>
        <w:t>第十六条  会计档案的保管期限可根据实际需要适当延长。</w:t>
      </w:r>
    </w:p>
    <w:p w14:paraId="78F21A26">
      <w:pPr>
        <w:ind w:firstLine="560"/>
        <w:rPr>
          <w:rFonts w:hint="eastAsia"/>
          <w:sz w:val="28"/>
          <w:szCs w:val="28"/>
          <w:lang w:val="en-US" w:eastAsia="zh-CN"/>
        </w:rPr>
      </w:pPr>
    </w:p>
    <w:p w14:paraId="025C62CB">
      <w:pPr>
        <w:jc w:val="center"/>
        <w:rPr>
          <w:rFonts w:hint="eastAsia"/>
          <w:sz w:val="28"/>
          <w:szCs w:val="28"/>
          <w:lang w:val="en-US" w:eastAsia="zh-CN"/>
        </w:rPr>
      </w:pPr>
      <w:r>
        <w:rPr>
          <w:rFonts w:hint="eastAsia"/>
          <w:sz w:val="28"/>
          <w:szCs w:val="28"/>
          <w:lang w:val="en-US" w:eastAsia="zh-CN"/>
        </w:rPr>
        <w:t>第七章  会计档案的销毁和登记</w:t>
      </w:r>
    </w:p>
    <w:p w14:paraId="27A7B4F9">
      <w:pPr>
        <w:ind w:firstLine="560"/>
        <w:rPr>
          <w:rFonts w:hint="eastAsia"/>
          <w:sz w:val="28"/>
          <w:szCs w:val="28"/>
          <w:lang w:val="en-US" w:eastAsia="zh-CN"/>
        </w:rPr>
      </w:pPr>
      <w:r>
        <w:rPr>
          <w:rFonts w:hint="eastAsia"/>
          <w:sz w:val="28"/>
          <w:szCs w:val="28"/>
          <w:lang w:val="en-US" w:eastAsia="zh-CN"/>
        </w:rPr>
        <w:t>第十七条  会计档案保管期满且无保留必要，需要销毁时，由档案管理部门会同基金财务部提出销毁意见，共同鉴定、严格审查、编制会计档案销毁清册，列明销毁会计档案的名称、卷号、册数、起止年度和档案编号、应保管期限、已保管期限、销毁时间等内容。经财务负责人审查并在销毁清册签署意见后，报秘书长和环保部相关部门批准后销毁。</w:t>
      </w:r>
    </w:p>
    <w:p w14:paraId="03F08998">
      <w:pPr>
        <w:ind w:firstLine="560"/>
        <w:rPr>
          <w:rFonts w:hint="eastAsia"/>
          <w:sz w:val="28"/>
          <w:szCs w:val="28"/>
          <w:lang w:val="en-US" w:eastAsia="zh-CN"/>
        </w:rPr>
      </w:pPr>
      <w:r>
        <w:rPr>
          <w:rFonts w:hint="eastAsia"/>
          <w:sz w:val="28"/>
          <w:szCs w:val="28"/>
          <w:lang w:val="en-US" w:eastAsia="zh-CN"/>
        </w:rPr>
        <w:t>第十八条  会计档案销毁时，应由档案管理部门和基金财务部共同派员监销。监销人员在销毁会计档案之前，应按照会计档案销毁清册所列内容认真清点核对；销毁后，在销毁清册上签字，并将监销情况报告财务负责人。</w:t>
      </w:r>
    </w:p>
    <w:p w14:paraId="54C30E9D">
      <w:pPr>
        <w:ind w:firstLine="560"/>
        <w:rPr>
          <w:rFonts w:hint="eastAsia"/>
          <w:sz w:val="28"/>
          <w:szCs w:val="28"/>
          <w:lang w:val="en-US" w:eastAsia="zh-CN"/>
        </w:rPr>
      </w:pPr>
      <w:r>
        <w:rPr>
          <w:rFonts w:hint="eastAsia"/>
          <w:sz w:val="28"/>
          <w:szCs w:val="28"/>
          <w:lang w:val="en-US" w:eastAsia="zh-CN"/>
        </w:rPr>
        <w:t>第十九条  保管期满但未结清的债权债务原始凭证和涉及其他未了事项的原始凭证，不得销毁，应当单独抽出立卷，保管到未了事项了结为止。</w:t>
      </w:r>
    </w:p>
    <w:p w14:paraId="15E2D198">
      <w:pPr>
        <w:ind w:firstLine="560"/>
        <w:rPr>
          <w:rFonts w:hint="eastAsia"/>
          <w:sz w:val="28"/>
          <w:szCs w:val="28"/>
          <w:lang w:val="en-US" w:eastAsia="zh-CN"/>
        </w:rPr>
      </w:pPr>
    </w:p>
    <w:p w14:paraId="1E618202">
      <w:pPr>
        <w:jc w:val="center"/>
        <w:rPr>
          <w:rFonts w:hint="eastAsia"/>
          <w:sz w:val="28"/>
          <w:szCs w:val="28"/>
          <w:lang w:val="en-US" w:eastAsia="zh-CN"/>
        </w:rPr>
      </w:pPr>
      <w:r>
        <w:rPr>
          <w:rFonts w:hint="eastAsia"/>
          <w:sz w:val="28"/>
          <w:szCs w:val="28"/>
          <w:lang w:val="en-US" w:eastAsia="zh-CN"/>
        </w:rPr>
        <w:t>第八章  附则</w:t>
      </w:r>
    </w:p>
    <w:p w14:paraId="5D20FF84">
      <w:pPr>
        <w:ind w:firstLine="560"/>
        <w:rPr>
          <w:rFonts w:hint="eastAsia"/>
          <w:sz w:val="28"/>
          <w:szCs w:val="28"/>
          <w:lang w:val="en-US" w:eastAsia="zh-CN"/>
        </w:rPr>
      </w:pPr>
      <w:r>
        <w:rPr>
          <w:rFonts w:hint="eastAsia"/>
          <w:sz w:val="28"/>
          <w:szCs w:val="28"/>
          <w:lang w:val="en-US" w:eastAsia="zh-CN"/>
        </w:rPr>
        <w:t>第二十条  各代表处因撤消、解散或其他原因而终止的，在终止和办理注销登记手续之前形成的会计档案，应当全部交回山东环境保护基金会代管。</w:t>
      </w:r>
    </w:p>
    <w:p w14:paraId="1F47F736">
      <w:pPr>
        <w:ind w:firstLine="560"/>
        <w:rPr>
          <w:rFonts w:hint="eastAsia"/>
          <w:sz w:val="28"/>
          <w:szCs w:val="28"/>
          <w:lang w:val="en-US" w:eastAsia="zh-CN"/>
        </w:rPr>
      </w:pPr>
      <w:r>
        <w:rPr>
          <w:rFonts w:hint="eastAsia"/>
          <w:sz w:val="28"/>
          <w:szCs w:val="28"/>
          <w:lang w:val="en-US" w:eastAsia="zh-CN"/>
        </w:rPr>
        <w:t>第二十一条  各代表处会计档案管理可参照本办法执行。</w:t>
      </w:r>
    </w:p>
    <w:p w14:paraId="00206E9E">
      <w:pPr>
        <w:ind w:firstLine="560"/>
        <w:rPr>
          <w:rFonts w:hint="eastAsia"/>
          <w:sz w:val="28"/>
          <w:szCs w:val="28"/>
          <w:lang w:val="en-US" w:eastAsia="zh-CN"/>
        </w:rPr>
      </w:pPr>
      <w:r>
        <w:rPr>
          <w:rFonts w:hint="eastAsia"/>
          <w:sz w:val="28"/>
          <w:szCs w:val="28"/>
          <w:lang w:val="en-US" w:eastAsia="zh-CN"/>
        </w:rPr>
        <w:t>第二十二条  本办法自2016年9月26日起执行，未尽事宜，按国家有关规定办理。</w:t>
      </w:r>
    </w:p>
    <w:p w14:paraId="7F8FCF79">
      <w:pPr>
        <w:rPr>
          <w:sz w:val="28"/>
          <w:szCs w:val="28"/>
        </w:rPr>
      </w:pPr>
    </w:p>
    <w:p w14:paraId="3B85BD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A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2025-09-10T06:57:48Z</dcterms:created>
  <dc:creator>Administrator</dc:creator>
  <cp:lastModifiedBy>红炎</cp:lastModifiedBy>
  <dcterms:modified xsi:type="dcterms:W3CDTF">2025-09-10T06:58:17Z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eyJoZGlkIjoiM2Y4NWRmZmQ5YjQ4NTYzZDAxMmY4MzUxY2RhN2FlNWEiLCJ1c2VySWQiOiIzMTYxMjg1MzQifQ==</vt:lpwstr>
  </property>
  <property fmtid="{D5CDD505-2E9C-101B-9397-08002B2CF9AE}" pid="4" name="ICV">
    <vt:lpwstr>572823BA7D664920818703EDBC7853D3_12</vt:lpwstr>
  </property>
</Properties>
</file>